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"/>
      </w:tblGrid>
      <w:tr w:rsidR="00F5259F" w:rsidRPr="00F5259F" w:rsidTr="00F5259F">
        <w:tc>
          <w:tcPr>
            <w:tcW w:w="150" w:type="dxa"/>
            <w:shd w:val="clear" w:color="auto" w:fill="FFFFFF"/>
            <w:hideMark/>
          </w:tcPr>
          <w:p w:rsidR="00F5259F" w:rsidRPr="00F5259F" w:rsidRDefault="00F5259F" w:rsidP="00F5259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95250" cy="9525"/>
                  <wp:effectExtent l="0" t="0" r="0" b="0"/>
                  <wp:docPr id="2" name="Рисунок 11" descr="https://krasnodar.ru/bitrix/templates/krasnodar/images/f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rasnodar.ru/bitrix/templates/krasnodar/images/f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59F" w:rsidRDefault="00F5259F" w:rsidP="00F5259F">
      <w:pPr>
        <w:pStyle w:val="3"/>
        <w:spacing w:before="0" w:beforeAutospacing="0" w:after="0" w:afterAutospacing="0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ЗАКОН КРАСНОДАРСКОГО КРАЯ ОТ 28 ИЮНЯ 2007 Г. N 1270-КЗ "О ДОПОЛНИТЕЛЬНЫХ ГАРАНТИЯХ РЕАЛИЗАЦИИ ПРАВА ГРАЖДАН НА ОБРАЩЕНИЕ В КРАСНОДАРСКОМ КРАЕ"</w:t>
      </w:r>
    </w:p>
    <w:p w:rsidR="00F5259F" w:rsidRDefault="00F5259F" w:rsidP="00F5259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ЗАКОН КРАСНОДАРСКОГО КРАЯ ОТ 28 ИЮНЯ 2007 Г. N 1270-КЗ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>"О ДОПОЛНИТЕЛЬНЫХ ГАРАНТИЯХ РЕАЛИЗАЦИИ ПРАВА ГРАЖДАН НА ОБРАЩЕНИЕ В КРАСНОДАРСКОМ КРАЕ"</w:t>
      </w:r>
    </w:p>
    <w:p w:rsidR="00F5259F" w:rsidRDefault="00F5259F" w:rsidP="00F5259F">
      <w:pPr>
        <w:rPr>
          <w:rFonts w:ascii="Arial" w:hAnsi="Arial" w:cs="Arial"/>
          <w:color w:val="333333"/>
          <w:sz w:val="20"/>
          <w:szCs w:val="20"/>
        </w:rPr>
      </w:pPr>
    </w:p>
    <w:p w:rsidR="00F5259F" w:rsidRDefault="00F5259F" w:rsidP="00F5259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Принят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Законодательным Собранием Краснодарского края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>20 июня 2007 года</w:t>
      </w:r>
    </w:p>
    <w:p w:rsidR="00F5259F" w:rsidRDefault="00F5259F" w:rsidP="00F5259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Настоящий Закон в соответствии с Федеральным законом "О порядке рассмотрения обращений граждан Российской Федерации" устанавливает дополнительные гарантии реализации права граждан на обращение в государственные органы Краснодарского края (далее -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государственные органы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)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органы местного самоуправления в Краснодарском крае (далее -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органы местного самоуправления</w:t>
      </w:r>
      <w:r>
        <w:rPr>
          <w:rFonts w:ascii="Arial" w:hAnsi="Arial" w:cs="Arial"/>
          <w:color w:val="333333"/>
          <w:sz w:val="20"/>
          <w:szCs w:val="20"/>
        </w:rPr>
        <w:t> ), а также организации, предприятия, учреждения, находящиеся на территории Краснодарского края (далее -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организации, предприятия, учреждения</w:t>
      </w:r>
      <w:r>
        <w:rPr>
          <w:rFonts w:ascii="Arial" w:hAnsi="Arial" w:cs="Arial"/>
          <w:color w:val="333333"/>
          <w:sz w:val="20"/>
          <w:szCs w:val="20"/>
        </w:rPr>
        <w:t> ), и к должностным лицам.</w:t>
      </w:r>
    </w:p>
    <w:p w:rsidR="00F5259F" w:rsidRDefault="00F5259F" w:rsidP="00F5259F">
      <w:pPr>
        <w:pStyle w:val="a3"/>
        <w:spacing w:before="0" w:beforeAutospacing="0" w:after="10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Статья 1. Дополнительные гарантии реализации права граждан на обращение при рассмотрении письменных обращений</w:t>
      </w:r>
    </w:p>
    <w:p w:rsidR="00F5259F" w:rsidRDefault="00F5259F" w:rsidP="00F5259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рассмотрении письменного обращения государственным органом, органом местного самоуправления, организацией, предприятием, учреждением или должностным лицом гражданин дополнительно имеет право:</w:t>
      </w:r>
      <w:r>
        <w:rPr>
          <w:rFonts w:ascii="Arial" w:hAnsi="Arial" w:cs="Arial"/>
          <w:color w:val="333333"/>
          <w:sz w:val="20"/>
          <w:szCs w:val="20"/>
        </w:rPr>
        <w:br/>
        <w:t>запрашивать информацию о дате и номере регистрации обращения; получать письменный мотивированный ответ по существу всех поставленных в обращении вопросов.</w:t>
      </w:r>
    </w:p>
    <w:p w:rsidR="00F5259F" w:rsidRDefault="00F5259F" w:rsidP="00F5259F">
      <w:pPr>
        <w:pStyle w:val="a3"/>
        <w:spacing w:before="0" w:beforeAutospacing="0" w:after="10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Статья 2. Обеспечение государственными органами, органами местного самоуправления, организациями, предприятиями, учреждениями, их должностными лицами дополнительных гарантий права граждан на обращение</w:t>
      </w:r>
    </w:p>
    <w:p w:rsidR="00F5259F" w:rsidRDefault="00F5259F" w:rsidP="00F5259F">
      <w:pPr>
        <w:pStyle w:val="a3"/>
        <w:spacing w:before="0" w:beforeAutospacing="0" w:after="10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пределах предоставленной компетенции государственный орган, орган местного самоуправления, организация, предприятие, учреждение, должностное лицо:</w:t>
      </w:r>
    </w:p>
    <w:p w:rsidR="00F5259F" w:rsidRDefault="00F5259F" w:rsidP="00F5259F">
      <w:pPr>
        <w:numPr>
          <w:ilvl w:val="0"/>
          <w:numId w:val="4"/>
        </w:num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обеспечивает необходимые условия для осуществления гражданами права обращаться с предложениями, заявлениями, жалобами и для своевременного и эффективного рассмотрения обращений должностными лицами, правомочными принимать решения;</w:t>
      </w:r>
    </w:p>
    <w:p w:rsidR="00F5259F" w:rsidRDefault="00F5259F" w:rsidP="00F5259F">
      <w:pPr>
        <w:numPr>
          <w:ilvl w:val="0"/>
          <w:numId w:val="4"/>
        </w:num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информирует граждан о порядке реализации их права на обращение;</w:t>
      </w:r>
    </w:p>
    <w:p w:rsidR="00F5259F" w:rsidRDefault="00F5259F" w:rsidP="00F5259F">
      <w:pPr>
        <w:numPr>
          <w:ilvl w:val="0"/>
          <w:numId w:val="4"/>
        </w:num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принимает меры по разрешению поставленных в обращениях вопросов и устранению выявленных нарушений;</w:t>
      </w:r>
    </w:p>
    <w:p w:rsidR="00F5259F" w:rsidRDefault="00F5259F" w:rsidP="00F5259F">
      <w:pPr>
        <w:numPr>
          <w:ilvl w:val="0"/>
          <w:numId w:val="4"/>
        </w:num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направляет ответ гражданину с подлинниками документов, прилагавшихся к обращению;</w:t>
      </w:r>
    </w:p>
    <w:p w:rsidR="00F5259F" w:rsidRDefault="00F5259F" w:rsidP="00F5259F">
      <w:pPr>
        <w:numPr>
          <w:ilvl w:val="0"/>
          <w:numId w:val="4"/>
        </w:num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проверяет исполнение ранее принятых им решений по обращениям граждан;</w:t>
      </w:r>
    </w:p>
    <w:p w:rsidR="00F5259F" w:rsidRDefault="00F5259F" w:rsidP="00F5259F">
      <w:pPr>
        <w:numPr>
          <w:ilvl w:val="0"/>
          <w:numId w:val="4"/>
        </w:numPr>
        <w:spacing w:after="150"/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проверяет в подведомственных органах и организациях состояние работы с обращениями, организацию личного приема граждан.</w:t>
      </w:r>
    </w:p>
    <w:p w:rsidR="00F5259F" w:rsidRDefault="00F5259F" w:rsidP="00F5259F">
      <w:pPr>
        <w:pStyle w:val="a3"/>
        <w:spacing w:before="0" w:beforeAutospacing="0" w:after="10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Статья 3. Дополнительные гарантии по срокам рассмотрения обращений</w:t>
      </w:r>
    </w:p>
    <w:p w:rsidR="00F5259F" w:rsidRDefault="00F5259F" w:rsidP="00F5259F">
      <w:pPr>
        <w:numPr>
          <w:ilvl w:val="0"/>
          <w:numId w:val="5"/>
        </w:num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Рассмотрение обращения считается оконченным, когда разрешены все поставленные в нем вопросы либо при невозможности разрешения по каждому даны подробные мотивированные разъяснения.</w:t>
      </w:r>
    </w:p>
    <w:p w:rsidR="00F5259F" w:rsidRDefault="00F5259F" w:rsidP="00F5259F">
      <w:pPr>
        <w:numPr>
          <w:ilvl w:val="0"/>
          <w:numId w:val="5"/>
        </w:num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Государственный орган, орган местного самоуправления, организация, предприятие, учреждение, должностное лицо вправе устанавливать сокращенные сроки рассмотрения отдельных обращений граждан.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Обращения депутатов представительных органов, связанные с обращениями граждан и не требующие дополнительного изучения и проверки, рассматриваются государственными органами, органами местного самоуправления, организациями, предприятиями, учреждениями, должностными лицами безотлагательно, но не позднее 15 дней.</w:t>
      </w:r>
      <w:proofErr w:type="gramEnd"/>
    </w:p>
    <w:p w:rsidR="00F5259F" w:rsidRDefault="00F5259F" w:rsidP="00F5259F">
      <w:pPr>
        <w:numPr>
          <w:ilvl w:val="0"/>
          <w:numId w:val="5"/>
        </w:numPr>
        <w:spacing w:after="150"/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F5259F" w:rsidRDefault="00F5259F" w:rsidP="00F5259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Статья 4.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соблюдением порядка рассмотрения обращений</w:t>
      </w:r>
      <w:r>
        <w:rPr>
          <w:rFonts w:ascii="Arial" w:hAnsi="Arial" w:cs="Arial"/>
          <w:color w:val="333333"/>
          <w:sz w:val="20"/>
          <w:szCs w:val="20"/>
        </w:rPr>
        <w:br/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5259F" w:rsidRDefault="00F5259F" w:rsidP="00F5259F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Статья 5. Ответственность за нарушение настоящего Закона</w:t>
      </w:r>
      <w:r>
        <w:rPr>
          <w:rFonts w:ascii="Arial" w:hAnsi="Arial" w:cs="Arial"/>
          <w:color w:val="333333"/>
          <w:sz w:val="20"/>
          <w:szCs w:val="20"/>
        </w:rPr>
        <w:br/>
        <w:t>Лица, виновные в нарушении настоящего Закона, несут ответственность, предусмотренную действующим законодательством.</w:t>
      </w:r>
    </w:p>
    <w:p w:rsidR="00F5259F" w:rsidRDefault="00F5259F" w:rsidP="00F5259F">
      <w:pPr>
        <w:pStyle w:val="a3"/>
        <w:spacing w:before="0" w:beforeAutospacing="0" w:after="10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Статья 6. Вступление в силу настоящего Закона</w:t>
      </w:r>
    </w:p>
    <w:p w:rsidR="00F5259F" w:rsidRDefault="00F5259F" w:rsidP="00F5259F">
      <w:pPr>
        <w:numPr>
          <w:ilvl w:val="0"/>
          <w:numId w:val="6"/>
        </w:numPr>
        <w:spacing w:after="150"/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Настоящий Закон вступает в силу по истечении 10 дней после дня его официального опубликования.</w:t>
      </w:r>
    </w:p>
    <w:p w:rsidR="00F5259F" w:rsidRDefault="00F5259F" w:rsidP="00F5259F">
      <w:pPr>
        <w:numPr>
          <w:ilvl w:val="0"/>
          <w:numId w:val="6"/>
        </w:numPr>
        <w:spacing w:after="150"/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 дня вступления в силу настоящего Закона признать утратившим силу Закон Краснодарского края от 25 февраля 1999 года N 162-КЗ "О порядке рассмотрения обращений граждан в Краснодарском крае".</w:t>
      </w:r>
    </w:p>
    <w:p w:rsidR="00F5259F" w:rsidRDefault="00F5259F" w:rsidP="00F5259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администрации Краснодарского края</w:t>
      </w:r>
      <w:r>
        <w:rPr>
          <w:rFonts w:ascii="Arial" w:hAnsi="Arial" w:cs="Arial"/>
          <w:color w:val="333333"/>
          <w:sz w:val="20"/>
          <w:szCs w:val="20"/>
        </w:rPr>
        <w:br/>
        <w:t>А.Н. Ткачев</w:t>
      </w:r>
    </w:p>
    <w:p w:rsidR="00F5259F" w:rsidRDefault="00F5259F" w:rsidP="00F5259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г. Краснодар</w:t>
      </w:r>
      <w:r>
        <w:rPr>
          <w:rFonts w:ascii="Arial" w:hAnsi="Arial" w:cs="Arial"/>
          <w:color w:val="333333"/>
          <w:sz w:val="20"/>
          <w:szCs w:val="20"/>
        </w:rPr>
        <w:br/>
        <w:t>28 июня 2007 года</w:t>
      </w:r>
      <w:r>
        <w:rPr>
          <w:rFonts w:ascii="Arial" w:hAnsi="Arial" w:cs="Arial"/>
          <w:color w:val="333333"/>
          <w:sz w:val="20"/>
          <w:szCs w:val="20"/>
        </w:rPr>
        <w:br/>
        <w:t>N 1270-КЗ</w:t>
      </w:r>
    </w:p>
    <w:p w:rsidR="00295073" w:rsidRDefault="00295073"/>
    <w:sectPr w:rsidR="00295073" w:rsidSect="00F525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523"/>
    <w:multiLevelType w:val="multilevel"/>
    <w:tmpl w:val="0260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954B7"/>
    <w:multiLevelType w:val="multilevel"/>
    <w:tmpl w:val="8078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643F1"/>
    <w:multiLevelType w:val="multilevel"/>
    <w:tmpl w:val="6F04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F1110"/>
    <w:multiLevelType w:val="multilevel"/>
    <w:tmpl w:val="74F2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44F75"/>
    <w:multiLevelType w:val="multilevel"/>
    <w:tmpl w:val="E262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B20BD"/>
    <w:multiLevelType w:val="multilevel"/>
    <w:tmpl w:val="2FBC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259F"/>
    <w:rsid w:val="00295073"/>
    <w:rsid w:val="008E18B0"/>
    <w:rsid w:val="00AF1249"/>
    <w:rsid w:val="00D8555C"/>
    <w:rsid w:val="00F5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18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link w:val="30"/>
    <w:uiPriority w:val="9"/>
    <w:qFormat/>
    <w:rsid w:val="00F525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8B0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F5259F"/>
    <w:rPr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5259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2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2020-03-13T06:22:00Z</dcterms:created>
  <dcterms:modified xsi:type="dcterms:W3CDTF">2020-03-13T06:43:00Z</dcterms:modified>
</cp:coreProperties>
</file>