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феврале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5050"/>
        <w:gridCol w:w="3279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50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</w:tc>
        <w:tc>
          <w:tcPr>
            <w:tcW w:w="50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</w:t>
            </w: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февраля</w:t>
            </w: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февраля</w:t>
            </w: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февраля</w:t>
            </w: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</w:t>
            </w: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марте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5050"/>
        <w:gridCol w:w="3279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50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марта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марта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widowControl w:val="false"/>
        <w:jc w:val="both"/>
        <w:rPr>
          <w:rStyle w:val="Style10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К сведению: в настоящее время в</w:t>
      </w:r>
      <w:r>
        <w:rPr>
          <w:rStyle w:val="Style10"/>
          <w:sz w:val="22"/>
          <w:szCs w:val="22"/>
          <w:lang w:val="ru-RU"/>
        </w:rPr>
        <w:t xml:space="preserve"> </w:t>
      </w:r>
      <w:r>
        <w:rPr>
          <w:rStyle w:val="Style10"/>
          <w:sz w:val="22"/>
          <w:szCs w:val="22"/>
          <w:lang w:val="ru-RU"/>
        </w:rPr>
        <w:t xml:space="preserve">Белоглинском </w:t>
      </w:r>
      <w:r>
        <w:rPr>
          <w:rStyle w:val="Style10"/>
          <w:sz w:val="22"/>
          <w:szCs w:val="22"/>
          <w:lang w:val="ru-RU"/>
        </w:rPr>
        <w:t xml:space="preserve"> районе  </w:t>
      </w:r>
      <w:r>
        <w:rPr>
          <w:rStyle w:val="Style10"/>
          <w:sz w:val="22"/>
          <w:szCs w:val="22"/>
        </w:rPr>
        <w:t xml:space="preserve">проживает свыше </w:t>
      </w:r>
      <w:r>
        <w:rPr>
          <w:rStyle w:val="Style10"/>
          <w:sz w:val="22"/>
          <w:szCs w:val="22"/>
        </w:rPr>
        <w:t xml:space="preserve">10 </w:t>
      </w:r>
      <w:r>
        <w:rPr>
          <w:rStyle w:val="Style10"/>
          <w:sz w:val="22"/>
          <w:szCs w:val="22"/>
        </w:rPr>
        <w:t xml:space="preserve">тысяч. получателей пенсий, из них </w:t>
      </w:r>
      <w:r>
        <w:rPr>
          <w:rStyle w:val="Style10"/>
          <w:sz w:val="22"/>
          <w:szCs w:val="22"/>
        </w:rPr>
        <w:t xml:space="preserve">57,7 </w:t>
      </w:r>
      <w:r>
        <w:rPr>
          <w:rStyle w:val="Style10"/>
          <w:sz w:val="22"/>
          <w:szCs w:val="22"/>
        </w:rPr>
        <w:t>% получают пенсию в отделениях почтовой связи.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-25400</wp:posOffset>
              </wp:positionH>
              <wp:positionV relativeFrom="paragraph">
                <wp:posOffset>-29210</wp:posOffset>
              </wp:positionV>
              <wp:extent cx="6353810" cy="1270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3pt" to="498.2pt,-2.3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6530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8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402B-8D09-4E77-BAE4-3C474F4B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LibreOffice/6.2.2.2$Windows_x86 LibreOffice_project/2b840030fec2aae0fd2658d8d4f9548af4e3518d</Application>
  <Pages>1</Pages>
  <Words>267</Words>
  <Characters>1293</Characters>
  <CharactersWithSpaces>1532</CharactersWithSpaces>
  <Paragraphs>67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2021-02-15T08:05:00Z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2021-02-16T08:36:03Z</dcterms:modified>
  <cp:revision>6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