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2"/>
          <w:szCs w:val="28"/>
        </w:rPr>
      </w:pPr>
      <w:r w:rsidRPr="00185F52">
        <w:rPr>
          <w:rFonts w:ascii="Times New Roman" w:eastAsia="DejaVu Sans" w:hAnsi="Times New Roman" w:cs="Times New Roman"/>
          <w:b/>
          <w:bCs/>
          <w:kern w:val="2"/>
          <w:sz w:val="32"/>
          <w:szCs w:val="28"/>
        </w:rPr>
        <w:t>ПОСТАНОВЛЕНИЕ</w:t>
      </w:r>
    </w:p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r w:rsidRPr="00185F52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АДМИНИСТРАЦИИ УСПЕНСКОГО СЕЛЬСКОГО ПОСЕЛЕНИЯ</w:t>
      </w:r>
      <w:r w:rsidRPr="00185F52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br/>
        <w:t>БЕЛОГЛИНСКОГО РАЙОНА</w:t>
      </w:r>
    </w:p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185F52" w:rsidRPr="00185F52" w:rsidRDefault="00185F52" w:rsidP="00185F5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85F5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от  </w:t>
      </w:r>
      <w:r w:rsidR="003E341C">
        <w:rPr>
          <w:rFonts w:ascii="Times New Roman" w:eastAsia="DejaVu Sans" w:hAnsi="Times New Roman" w:cs="Times New Roman"/>
          <w:kern w:val="2"/>
          <w:sz w:val="28"/>
          <w:szCs w:val="28"/>
        </w:rPr>
        <w:t>21.05.</w:t>
      </w:r>
      <w:r w:rsidRPr="00185F52">
        <w:rPr>
          <w:rFonts w:ascii="Times New Roman" w:eastAsia="DejaVu Sans" w:hAnsi="Times New Roman" w:cs="Times New Roman"/>
          <w:kern w:val="2"/>
          <w:sz w:val="28"/>
          <w:szCs w:val="28"/>
        </w:rPr>
        <w:t>20</w:t>
      </w:r>
      <w:r w:rsidR="003E341C">
        <w:rPr>
          <w:rFonts w:ascii="Times New Roman" w:eastAsia="DejaVu Sans" w:hAnsi="Times New Roman" w:cs="Times New Roman"/>
          <w:kern w:val="2"/>
          <w:sz w:val="28"/>
          <w:szCs w:val="28"/>
        </w:rPr>
        <w:t>18</w:t>
      </w:r>
      <w:r w:rsidRPr="00185F5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№ </w:t>
      </w:r>
      <w:r w:rsidR="003E341C">
        <w:rPr>
          <w:rFonts w:ascii="Times New Roman" w:eastAsia="DejaVu Sans" w:hAnsi="Times New Roman" w:cs="Times New Roman"/>
          <w:kern w:val="2"/>
          <w:sz w:val="28"/>
          <w:szCs w:val="28"/>
        </w:rPr>
        <w:t>54</w:t>
      </w:r>
    </w:p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85F52">
        <w:rPr>
          <w:rFonts w:ascii="Times New Roman" w:eastAsia="DejaVu Sans" w:hAnsi="Times New Roman" w:cs="Times New Roman"/>
          <w:kern w:val="2"/>
          <w:sz w:val="28"/>
          <w:szCs w:val="28"/>
        </w:rPr>
        <w:t>ст-ца Успенская</w:t>
      </w:r>
    </w:p>
    <w:p w:rsidR="00185F52" w:rsidRPr="00185F52" w:rsidRDefault="00185F52" w:rsidP="00185F5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4354EF" w:rsidRPr="004354EF" w:rsidRDefault="004354EF" w:rsidP="004354EF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54EF" w:rsidRPr="004354EF" w:rsidRDefault="004354EF" w:rsidP="004354EF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54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354EF" w:rsidRPr="004354EF" w:rsidRDefault="004354EF" w:rsidP="004354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54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</w:t>
      </w:r>
      <w:r w:rsidR="005C03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дении Методики расчета </w:t>
      </w:r>
      <w:r w:rsidRPr="004354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354EF" w:rsidRPr="004354EF" w:rsidRDefault="004354EF" w:rsidP="004354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54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54EF" w:rsidRPr="004354EF" w:rsidRDefault="00787DA8" w:rsidP="00B46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                        «О погребении и похоронном деле», Законом Краснодарского края                        от 4 февраля 2004 года № 666-КЗ «О погребении и похоронном деле в Краснодарском крае», Уставом </w:t>
      </w:r>
      <w:r w:rsidR="00B46A63"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</w:t>
      </w:r>
      <w:r w:rsidRPr="00787D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46A63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r w:rsidRPr="00787D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</w:t>
      </w:r>
      <w:r w:rsidR="00185F52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</w:t>
      </w:r>
      <w:r w:rsidR="004354EF"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4B3" w:rsidRPr="003354B3" w:rsidRDefault="006E6F66" w:rsidP="0033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C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</w:t>
      </w:r>
      <w:r w:rsidR="005C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 № 1).</w:t>
      </w:r>
    </w:p>
    <w:p w:rsidR="003354B3" w:rsidRPr="003354B3" w:rsidRDefault="006E6F66" w:rsidP="0033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</w:t>
      </w:r>
      <w:r w:rsid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для использования в соответствии с решением о бюджете </w:t>
      </w:r>
      <w:r w:rsid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Белоглинского </w:t>
      </w:r>
      <w:r w:rsidR="003354B3" w:rsidRPr="0033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 соответствующий финансовый год.</w:t>
      </w:r>
    </w:p>
    <w:p w:rsidR="003354B3" w:rsidRPr="003354B3" w:rsidRDefault="006E6F66" w:rsidP="0033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</w:t>
      </w:r>
      <w:r w:rsidR="003E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4B3" w:rsidRPr="003354B3" w:rsidRDefault="006E6F66" w:rsidP="0033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выполнением настоящего </w:t>
      </w:r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финансового отдела администрации Успенского сельского поселения Белоглинского района Т.В. </w:t>
      </w:r>
      <w:proofErr w:type="spellStart"/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Пятыгину</w:t>
      </w:r>
      <w:proofErr w:type="spellEnd"/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4B3" w:rsidRPr="003354B3" w:rsidRDefault="006E6F66" w:rsidP="0033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8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</w:t>
      </w:r>
      <w:r w:rsidR="003E34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обнародования</w:t>
      </w:r>
      <w:r w:rsidR="003354B3"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4B3" w:rsidRPr="003354B3" w:rsidRDefault="003354B3" w:rsidP="0033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3354B3" w:rsidRPr="003354B3" w:rsidRDefault="003354B3" w:rsidP="0033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3354B3" w:rsidRPr="003354B3" w:rsidRDefault="003354B3" w:rsidP="0033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4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</w:t>
      </w:r>
    </w:p>
    <w:p w:rsidR="00185F52" w:rsidRDefault="00185F52" w:rsidP="003354B3">
      <w:pPr>
        <w:pStyle w:val="a5"/>
        <w:ind w:left="5387"/>
        <w:rPr>
          <w:rFonts w:ascii="Times New Roman" w:hAnsi="Times New Roman"/>
          <w:sz w:val="28"/>
          <w:szCs w:val="28"/>
        </w:rPr>
      </w:pPr>
    </w:p>
    <w:p w:rsidR="003E341C" w:rsidRDefault="003E341C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E341C" w:rsidRDefault="003E341C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354B3" w:rsidRDefault="003354B3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 w:rsidRPr="0062155D">
        <w:rPr>
          <w:rFonts w:ascii="Times New Roman" w:hAnsi="Times New Roman"/>
          <w:sz w:val="28"/>
          <w:szCs w:val="28"/>
        </w:rPr>
        <w:lastRenderedPageBreak/>
        <w:t>П</w:t>
      </w:r>
      <w:r w:rsidR="00185F52">
        <w:rPr>
          <w:rFonts w:ascii="Times New Roman" w:hAnsi="Times New Roman"/>
          <w:sz w:val="28"/>
          <w:szCs w:val="28"/>
        </w:rPr>
        <w:t>РИЛОЖЕНИЕ</w:t>
      </w:r>
    </w:p>
    <w:p w:rsidR="00185F52" w:rsidRPr="0062155D" w:rsidRDefault="00185F52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354B3" w:rsidRPr="0062155D" w:rsidRDefault="003354B3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 w:rsidRPr="0062155D">
        <w:rPr>
          <w:rFonts w:ascii="Times New Roman" w:hAnsi="Times New Roman"/>
          <w:sz w:val="28"/>
          <w:szCs w:val="28"/>
        </w:rPr>
        <w:t xml:space="preserve"> </w:t>
      </w:r>
      <w:r w:rsidR="00185F52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62155D">
        <w:rPr>
          <w:rFonts w:ascii="Times New Roman" w:hAnsi="Times New Roman"/>
          <w:sz w:val="28"/>
          <w:szCs w:val="28"/>
        </w:rPr>
        <w:t xml:space="preserve"> Успенского</w:t>
      </w:r>
      <w:r w:rsidR="00185F52">
        <w:rPr>
          <w:rFonts w:ascii="Times New Roman" w:hAnsi="Times New Roman"/>
          <w:sz w:val="28"/>
          <w:szCs w:val="28"/>
        </w:rPr>
        <w:t xml:space="preserve"> </w:t>
      </w:r>
      <w:r w:rsidRPr="0062155D">
        <w:rPr>
          <w:rFonts w:ascii="Times New Roman" w:hAnsi="Times New Roman"/>
          <w:sz w:val="28"/>
          <w:szCs w:val="28"/>
        </w:rPr>
        <w:t>сельского поселения</w:t>
      </w:r>
    </w:p>
    <w:p w:rsidR="003354B3" w:rsidRPr="0062155D" w:rsidRDefault="003354B3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 w:rsidRPr="0062155D">
        <w:rPr>
          <w:rFonts w:ascii="Times New Roman" w:hAnsi="Times New Roman"/>
          <w:sz w:val="28"/>
          <w:szCs w:val="28"/>
        </w:rPr>
        <w:t>Белоглинского района</w:t>
      </w:r>
    </w:p>
    <w:p w:rsidR="003354B3" w:rsidRPr="0062155D" w:rsidRDefault="003354B3" w:rsidP="00185F52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 w:rsidRPr="0062155D">
        <w:rPr>
          <w:rFonts w:ascii="Times New Roman" w:hAnsi="Times New Roman"/>
          <w:sz w:val="28"/>
          <w:szCs w:val="28"/>
        </w:rPr>
        <w:t xml:space="preserve">от </w:t>
      </w:r>
      <w:r w:rsidR="00146F6A">
        <w:rPr>
          <w:rFonts w:ascii="Times New Roman" w:hAnsi="Times New Roman"/>
          <w:sz w:val="28"/>
          <w:szCs w:val="28"/>
        </w:rPr>
        <w:t>21.05.</w:t>
      </w:r>
      <w:r w:rsidRPr="0062155D">
        <w:rPr>
          <w:rFonts w:ascii="Times New Roman" w:hAnsi="Times New Roman"/>
          <w:sz w:val="28"/>
          <w:szCs w:val="28"/>
        </w:rPr>
        <w:t>20</w:t>
      </w:r>
      <w:r w:rsidR="00146F6A">
        <w:rPr>
          <w:rFonts w:ascii="Times New Roman" w:hAnsi="Times New Roman"/>
          <w:sz w:val="28"/>
          <w:szCs w:val="28"/>
        </w:rPr>
        <w:t>18</w:t>
      </w:r>
      <w:r w:rsidRPr="0062155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6F6A">
        <w:rPr>
          <w:rFonts w:ascii="Times New Roman" w:hAnsi="Times New Roman"/>
          <w:sz w:val="28"/>
          <w:szCs w:val="28"/>
        </w:rPr>
        <w:t>54</w:t>
      </w:r>
      <w:r w:rsidR="00185F52">
        <w:rPr>
          <w:rFonts w:ascii="Times New Roman" w:hAnsi="Times New Roman"/>
          <w:sz w:val="28"/>
          <w:szCs w:val="28"/>
        </w:rPr>
        <w:t xml:space="preserve"> </w:t>
      </w:r>
    </w:p>
    <w:p w:rsidR="00787DA8" w:rsidRPr="00787DA8" w:rsidRDefault="00787DA8" w:rsidP="003354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DA8" w:rsidRPr="00787DA8" w:rsidRDefault="003354B3" w:rsidP="00787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7DA8" w:rsidRPr="00787DA8" w:rsidRDefault="00787DA8" w:rsidP="00787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54EF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354EF" w:rsidRPr="004354EF" w:rsidRDefault="004354EF" w:rsidP="004354E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54EF" w:rsidRPr="004354EF" w:rsidRDefault="004354EF" w:rsidP="003354B3">
      <w:pPr>
        <w:numPr>
          <w:ilvl w:val="0"/>
          <w:numId w:val="2"/>
        </w:numPr>
        <w:spacing w:after="160" w:line="259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43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</w:t>
      </w:r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расчета платы </w:t>
      </w:r>
      <w:r w:rsidRPr="0043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4EF" w:rsidRPr="004354EF" w:rsidRDefault="001E2D06" w:rsidP="003354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54EF"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платы осуществляется по следующей формуле: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x </w:t>
      </w: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зук</w:t>
      </w:r>
      <w:proofErr w:type="spellEnd"/>
      <w:r w:rsidR="00A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вгк</w:t>
      </w:r>
      <w:proofErr w:type="spellEnd"/>
      <w:r w:rsidR="00A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в рублях;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места для семейного (родового) захоронения в кв. метрах;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бесплатно предоставляемого места для родственного захоронения в кв. метрах;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зук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 </w:t>
      </w: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зук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кадастровая стоимость </w:t>
      </w:r>
      <w:smartTag w:uri="urn:schemas-microsoft-com:office:smarttags" w:element="metricconverter">
        <w:smartTagPr>
          <w:attr w:name="ProductID" w:val="1 кв. метра"/>
        </w:smartTagPr>
        <w:r w:rsidRPr="004354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метра</w:t>
        </w:r>
      </w:smartTag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кладбища, на территории которого расположено место для семейного (родового) захоронения, в рублях.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кадастровая стоимость земельного участка кладбища, на территории которого расположено место для семейного (родового) захоронения, в рублях;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кладбища, на территории которого расположено место для создания семейного (родового) захоронения, в кв. метрах;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54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вгк</w:t>
      </w:r>
      <w:proofErr w:type="spellEnd"/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близости места для семейного (родового) захоронения, к входной группе кладбища, который определяется согласно </w:t>
      </w:r>
      <w:hyperlink w:anchor="P131" w:history="1">
        <w:r w:rsidRPr="004354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таблице 1</w:t>
        </w:r>
      </w:hyperlink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P131"/>
      <w:bookmarkEnd w:id="2"/>
    </w:p>
    <w:p w:rsidR="005C03BA" w:rsidRDefault="005C03BA" w:rsidP="004354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4B" w:rsidRDefault="0029104B" w:rsidP="004354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4B" w:rsidRDefault="0029104B" w:rsidP="004354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4354EF" w:rsidRPr="004354EF" w:rsidTr="00672F91">
        <w:tc>
          <w:tcPr>
            <w:tcW w:w="4592" w:type="dxa"/>
          </w:tcPr>
          <w:p w:rsidR="004354EF" w:rsidRPr="004354EF" w:rsidRDefault="004354EF" w:rsidP="00435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721" w:type="dxa"/>
          </w:tcPr>
          <w:p w:rsidR="004354EF" w:rsidRPr="004354EF" w:rsidRDefault="004354EF" w:rsidP="00435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вгк</w:t>
            </w:r>
            <w:proofErr w:type="spellEnd"/>
          </w:p>
        </w:tc>
      </w:tr>
      <w:tr w:rsidR="004354EF" w:rsidRPr="004354EF" w:rsidTr="00672F91">
        <w:tc>
          <w:tcPr>
            <w:tcW w:w="4592" w:type="dxa"/>
          </w:tcPr>
          <w:p w:rsidR="004354EF" w:rsidRPr="004354EF" w:rsidRDefault="004354EF" w:rsidP="00F52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5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м (включительно)</w:t>
            </w:r>
          </w:p>
        </w:tc>
        <w:tc>
          <w:tcPr>
            <w:tcW w:w="2721" w:type="dxa"/>
          </w:tcPr>
          <w:p w:rsidR="004354EF" w:rsidRPr="004354EF" w:rsidRDefault="004354EF" w:rsidP="00435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54EF" w:rsidRPr="004354EF" w:rsidTr="00672F91">
        <w:tc>
          <w:tcPr>
            <w:tcW w:w="4592" w:type="dxa"/>
          </w:tcPr>
          <w:p w:rsidR="004354EF" w:rsidRPr="004354EF" w:rsidRDefault="004354EF" w:rsidP="00F52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F5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(включительно)</w:t>
            </w:r>
          </w:p>
        </w:tc>
        <w:tc>
          <w:tcPr>
            <w:tcW w:w="2721" w:type="dxa"/>
          </w:tcPr>
          <w:p w:rsidR="004354EF" w:rsidRPr="004354EF" w:rsidRDefault="004354EF" w:rsidP="00435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54EF" w:rsidRPr="004354EF" w:rsidTr="00672F91">
        <w:tc>
          <w:tcPr>
            <w:tcW w:w="4592" w:type="dxa"/>
          </w:tcPr>
          <w:p w:rsidR="004354EF" w:rsidRPr="004354EF" w:rsidRDefault="004354EF" w:rsidP="00F52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свыше</w:t>
            </w:r>
          </w:p>
        </w:tc>
        <w:tc>
          <w:tcPr>
            <w:tcW w:w="2721" w:type="dxa"/>
          </w:tcPr>
          <w:p w:rsidR="004354EF" w:rsidRPr="004354EF" w:rsidRDefault="004354EF" w:rsidP="00435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354EF" w:rsidRPr="004354EF" w:rsidRDefault="004354EF" w:rsidP="00435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EF" w:rsidRPr="004354EF" w:rsidRDefault="004354EF" w:rsidP="00435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00A6" w:rsidRDefault="00AD00A6"/>
    <w:sectPr w:rsidR="00AD00A6" w:rsidSect="00435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8A1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D"/>
    <w:rsid w:val="000A34C6"/>
    <w:rsid w:val="00146F6A"/>
    <w:rsid w:val="00185F52"/>
    <w:rsid w:val="001E2D06"/>
    <w:rsid w:val="0029104B"/>
    <w:rsid w:val="003354B3"/>
    <w:rsid w:val="003B7138"/>
    <w:rsid w:val="003E341C"/>
    <w:rsid w:val="004354EF"/>
    <w:rsid w:val="00472B0C"/>
    <w:rsid w:val="00476E1D"/>
    <w:rsid w:val="005C03BA"/>
    <w:rsid w:val="005C745E"/>
    <w:rsid w:val="0060770B"/>
    <w:rsid w:val="006E6F66"/>
    <w:rsid w:val="0070099D"/>
    <w:rsid w:val="00766F13"/>
    <w:rsid w:val="00771BFA"/>
    <w:rsid w:val="00787DA8"/>
    <w:rsid w:val="008007FE"/>
    <w:rsid w:val="00850A8A"/>
    <w:rsid w:val="008E2F8D"/>
    <w:rsid w:val="009F3E89"/>
    <w:rsid w:val="00AA3375"/>
    <w:rsid w:val="00AD00A6"/>
    <w:rsid w:val="00B46A63"/>
    <w:rsid w:val="00C16A31"/>
    <w:rsid w:val="00C43EC8"/>
    <w:rsid w:val="00E90232"/>
    <w:rsid w:val="00EC1C35"/>
    <w:rsid w:val="00F50566"/>
    <w:rsid w:val="00F52495"/>
    <w:rsid w:val="00FA1EED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A8"/>
    <w:rPr>
      <w:rFonts w:ascii="Tahoma" w:hAnsi="Tahoma" w:cs="Tahoma"/>
      <w:sz w:val="16"/>
      <w:szCs w:val="16"/>
    </w:rPr>
  </w:style>
  <w:style w:type="paragraph" w:styleId="a5">
    <w:name w:val="No Spacing"/>
    <w:qFormat/>
    <w:rsid w:val="00335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A8"/>
    <w:rPr>
      <w:rFonts w:ascii="Tahoma" w:hAnsi="Tahoma" w:cs="Tahoma"/>
      <w:sz w:val="16"/>
      <w:szCs w:val="16"/>
    </w:rPr>
  </w:style>
  <w:style w:type="paragraph" w:styleId="a5">
    <w:name w:val="No Spacing"/>
    <w:qFormat/>
    <w:rsid w:val="00335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Таблица 1</vt:lpstr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2018-05-22T14:57:00Z</cp:lastPrinted>
  <dcterms:created xsi:type="dcterms:W3CDTF">2017-11-27T10:14:00Z</dcterms:created>
  <dcterms:modified xsi:type="dcterms:W3CDTF">2018-05-22T14:57:00Z</dcterms:modified>
</cp:coreProperties>
</file>